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7861B8" w14:textId="2DA06E1E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749B9CB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7"/>
        <w:gridCol w:w="1919"/>
        <w:gridCol w:w="1144"/>
        <w:gridCol w:w="1992"/>
        <w:gridCol w:w="1228"/>
      </w:tblGrid>
      <w:tr w:rsidR="009A1A51" w:rsidRPr="00092214" w14:paraId="32A4E8C5" w14:textId="77777777" w:rsidTr="00317A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2697471" w14:textId="4E53CE74" w:rsidR="009A1A51" w:rsidRPr="00D2743D" w:rsidRDefault="00317A16" w:rsidP="00D274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E7AFE" w:rsidRPr="00D2743D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A410AC" w:rsidRPr="00A410AC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A410AC" w:rsidRPr="00A410A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092214" w14:paraId="5D321FE7" w14:textId="77777777" w:rsidTr="00317A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B829F9C" w14:textId="77777777" w:rsidR="009A1A51" w:rsidRPr="000E7AF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E7AFE" w:rsidRPr="000E7AFE">
              <w:rPr>
                <w:rFonts w:ascii="Times New Roman" w:hAnsi="Times New Roman"/>
                <w:sz w:val="20"/>
                <w:szCs w:val="20"/>
              </w:rPr>
              <w:t>Парк као учионица</w:t>
            </w:r>
          </w:p>
        </w:tc>
      </w:tr>
      <w:tr w:rsidR="009A1A51" w:rsidRPr="00092214" w14:paraId="5640EB49" w14:textId="77777777" w:rsidTr="00317A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6FEC10D" w14:textId="4157ABCB" w:rsidR="009A1A51" w:rsidRPr="00092214" w:rsidRDefault="009A1A51" w:rsidP="00D274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2743D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274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Веиновић </w:t>
            </w:r>
            <w:r w:rsidR="000E7AFE" w:rsidRPr="006665C6">
              <w:rPr>
                <w:rFonts w:ascii="Times New Roman" w:hAnsi="Times New Roman"/>
                <w:sz w:val="20"/>
                <w:szCs w:val="20"/>
                <w:lang w:val="sr-Cyrl-CS"/>
              </w:rPr>
              <w:t>Зорица</w:t>
            </w:r>
          </w:p>
        </w:tc>
      </w:tr>
      <w:tr w:rsidR="009A1A51" w:rsidRPr="00092214" w14:paraId="75FEC26B" w14:textId="77777777" w:rsidTr="00317A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38F280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E7AFE" w:rsidRPr="006665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092214" w14:paraId="3BBF46D3" w14:textId="77777777" w:rsidTr="00317A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9758013" w14:textId="402F48EB" w:rsidR="009A1A51" w:rsidRPr="000E7AF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E7AF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41BBE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6AE284C0" w14:textId="77777777" w:rsidTr="00317A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40CD209" w14:textId="77777777" w:rsidR="009A1A51" w:rsidRPr="000E7AF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E7AF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92214" w14:paraId="22B10063" w14:textId="77777777" w:rsidTr="00317A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F0B9FA8" w14:textId="77777777" w:rsidR="009A1A51" w:rsidRPr="00092214" w:rsidRDefault="009A1A51" w:rsidP="00317A1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9288631" w14:textId="3F839D2A" w:rsidR="009A1A51" w:rsidRPr="000E7AFE" w:rsidRDefault="000E7AFE" w:rsidP="00317A1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E7A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Циљ изборног курса је да студенти сагледају значај парка за целовити развој и здравље детета и могућности реализације наставе природе и друштва у парку, као и да се оспособе за планирање и реализацију васпитно-образовних активности из области наставе природе и друштва у парку.  </w:t>
            </w:r>
          </w:p>
        </w:tc>
      </w:tr>
      <w:tr w:rsidR="009A1A51" w:rsidRPr="00092214" w14:paraId="77EF5999" w14:textId="77777777" w:rsidTr="00317A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B688FBB" w14:textId="77777777" w:rsidR="009A1A51" w:rsidRPr="00092214" w:rsidRDefault="009A1A51" w:rsidP="00317A1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13CB43A9" w14:textId="2627C74B" w:rsidR="009A1A51" w:rsidRPr="00092214" w:rsidRDefault="000E7AFE" w:rsidP="00317A1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E7AFE">
              <w:rPr>
                <w:rFonts w:ascii="Times New Roman" w:hAnsi="Times New Roman"/>
                <w:sz w:val="20"/>
                <w:szCs w:val="20"/>
                <w:lang w:val="sr-Cyrl-CS"/>
              </w:rPr>
              <w:t>На крају изборног курса, засновано на теоријским сазнањима о значај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Pr="000E7A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парка за целовити развој и здравље детета и могућности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</w:t>
            </w:r>
            <w:r w:rsidRPr="000E7A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реализације наставе природе и друштва у парку</w:t>
            </w:r>
            <w:r w:rsidR="00CB1179">
              <w:rPr>
                <w:rFonts w:ascii="Times New Roman" w:hAnsi="Times New Roman"/>
                <w:sz w:val="20"/>
                <w:szCs w:val="20"/>
                <w:lang w:val="sr-Cyrl-CS"/>
              </w:rPr>
              <w:t>, као и на  практичној примени неких решења у оквиру</w:t>
            </w:r>
            <w:r w:rsidR="00EA1F8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теренск</w:t>
            </w:r>
            <w:r w:rsidR="00CB11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 </w:t>
            </w:r>
            <w:r w:rsidR="00EA1F8D">
              <w:rPr>
                <w:rFonts w:ascii="Times New Roman" w:hAnsi="Times New Roman"/>
                <w:sz w:val="20"/>
                <w:szCs w:val="20"/>
                <w:lang w:val="sr-Cyrl-CS"/>
              </w:rPr>
              <w:t>настав</w:t>
            </w:r>
            <w:r w:rsidR="00CB1179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Pr="000E7AFE">
              <w:rPr>
                <w:rFonts w:ascii="Times New Roman" w:hAnsi="Times New Roman"/>
                <w:sz w:val="20"/>
                <w:szCs w:val="20"/>
                <w:lang w:val="sr-Cyrl-CS"/>
              </w:rPr>
              <w:t>, студенти ће умети да креирају сопствена решења у планирању и реализацији</w:t>
            </w:r>
            <w:r>
              <w:t xml:space="preserve"> </w:t>
            </w:r>
            <w:r w:rsidRPr="000E7A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васпитно-образовних активности из области наставе природе и друштва у парку.  </w:t>
            </w:r>
          </w:p>
        </w:tc>
      </w:tr>
      <w:tr w:rsidR="009A1A51" w:rsidRPr="00092214" w14:paraId="31F90226" w14:textId="77777777" w:rsidTr="00317A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44D2D0E" w14:textId="77777777" w:rsidR="009A1A51" w:rsidRPr="00092214" w:rsidRDefault="009A1A51" w:rsidP="00317A1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FC65046" w14:textId="77777777" w:rsidR="009A1A51" w:rsidRPr="00092214" w:rsidRDefault="009A1A51" w:rsidP="00317A1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E1D719B" w14:textId="77777777" w:rsidR="00CB1179" w:rsidRPr="00CB1179" w:rsidRDefault="00CB1179" w:rsidP="00317A1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17A1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 Значај парка</w:t>
            </w:r>
            <w:r w:rsidRPr="00CB117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  <w:r w:rsidRPr="00CB11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Интринзична и инструментална вредност парка као екосистема. Еколошки, естетски, културни разлози за очување парка. Значај боравка у парку и реализације часова </w:t>
            </w:r>
            <w:r w:rsidRPr="0033350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о</w:t>
            </w:r>
            <w:r w:rsidRPr="00CB11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природи </w:t>
            </w:r>
            <w:r w:rsidRPr="0033350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у</w:t>
            </w:r>
            <w:r w:rsidRPr="00CB11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природи (парку) за богаћење дечјег сензорног искуства, психо-физичко здравље и развој деце, њихову социјализацију и мотивацију за учење, као и за ефикасно остваривање циљева и исхода наставе природе и друштва. </w:t>
            </w:r>
          </w:p>
          <w:p w14:paraId="615B209D" w14:textId="5355242C" w:rsidR="009A1A51" w:rsidRPr="00CB1179" w:rsidRDefault="00CB1179" w:rsidP="00317A1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17A1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 Методички аспекти парка као учионице</w:t>
            </w:r>
            <w:r w:rsidRPr="00CB11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Циљеви и исходи наставе природе и друштва које је могуће и пожељно реализовати у парку. Припремање и могућности реализовања васпитно-образовних активности из области наставе природе и друштва у парку. Презентације и изложбе као резултат часова реализованих у парку. </w:t>
            </w:r>
            <w:r w:rsidR="00ED15E6">
              <w:rPr>
                <w:rFonts w:ascii="Times New Roman" w:hAnsi="Times New Roman"/>
                <w:sz w:val="20"/>
                <w:szCs w:val="20"/>
                <w:lang w:val="sr-Cyrl-CS"/>
              </w:rPr>
              <w:t>Примери активности из области наставе природе и друштва у парку.</w:t>
            </w:r>
          </w:p>
          <w:p w14:paraId="7FFF0AFC" w14:textId="77777777" w:rsidR="009A1A51" w:rsidRPr="00092214" w:rsidRDefault="009A1A51" w:rsidP="00317A1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04B86B4C" w14:textId="0CFC53FA" w:rsidR="009A1A51" w:rsidRPr="00ED15E6" w:rsidRDefault="00ED15E6" w:rsidP="00317A1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Теренски рад – п</w:t>
            </w:r>
            <w:r w:rsidRPr="00CB1179">
              <w:rPr>
                <w:rFonts w:ascii="Times New Roman" w:hAnsi="Times New Roman"/>
                <w:sz w:val="20"/>
                <w:szCs w:val="20"/>
                <w:lang w:val="sr-Cyrl-CS"/>
              </w:rPr>
              <w:t>римери истраживачких, игроликих и пројектних активности (кроз индивидуални и кооперативни рад) у парку: уочавање услова живота у парку; идентификовање и уочавање разноврсности биљака и животиња из непосредног окружења на основу њиховог спољашњег изгледа; уочавање њихове међусобне и повезаности са неживом природом; процењивање поступака којима људи негативно и позитивно утичу на природу; примена мера за заштиту животне средине у парку и друге.</w:t>
            </w:r>
          </w:p>
        </w:tc>
      </w:tr>
      <w:tr w:rsidR="009A1A51" w:rsidRPr="00092214" w14:paraId="56D4034F" w14:textId="77777777" w:rsidTr="00317A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8D446D8" w14:textId="77777777" w:rsidR="009A1A51" w:rsidRPr="00092214" w:rsidRDefault="009A1A51" w:rsidP="00317A1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4149FA5" w14:textId="77777777" w:rsidR="00ED15E6" w:rsidRPr="00ED15E6" w:rsidRDefault="00ED15E6" w:rsidP="00317A1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15E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Банђур, В. и Веиновић, З.  (2008). Школа у природи и образовање за животну средину – шума као учионица. Педагошка стварност, 9-10, 973-981. </w:t>
            </w:r>
          </w:p>
          <w:p w14:paraId="163D543C" w14:textId="77777777" w:rsidR="00ED15E6" w:rsidRPr="00ED15E6" w:rsidRDefault="00ED15E6" w:rsidP="00317A1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15E6">
              <w:rPr>
                <w:rFonts w:ascii="Times New Roman" w:hAnsi="Times New Roman"/>
                <w:sz w:val="20"/>
                <w:szCs w:val="20"/>
                <w:lang w:val="sr-Cyrl-CS"/>
              </w:rPr>
              <w:t>2. Bratman et al. (2015). The benefits of nature experience: Improved affect and cognition. Landscape and Urban Planning, 138, 41–50.</w:t>
            </w:r>
          </w:p>
          <w:p w14:paraId="49D54CBA" w14:textId="77777777" w:rsidR="00ED15E6" w:rsidRPr="00ED15E6" w:rsidRDefault="00ED15E6" w:rsidP="00317A1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15E6">
              <w:rPr>
                <w:rFonts w:ascii="Times New Roman" w:hAnsi="Times New Roman"/>
                <w:sz w:val="20"/>
                <w:szCs w:val="20"/>
                <w:lang w:val="sr-Cyrl-CS"/>
              </w:rPr>
              <w:t>3. Louv, R. (2016). Posljednje dijete u šumi. Lekenik: Ostvarenje. (одабрана поглавља, укупно: 50 страна)</w:t>
            </w:r>
          </w:p>
          <w:p w14:paraId="16ED47A0" w14:textId="77777777" w:rsidR="00ED15E6" w:rsidRPr="00ED15E6" w:rsidRDefault="00ED15E6" w:rsidP="00317A1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15E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 Матановић, В. (2003). </w:t>
            </w:r>
            <w:r w:rsidRPr="00D2743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Како да сачувамо свет око нас: приручник за учитеље и васпитаче</w:t>
            </w:r>
            <w:r w:rsidRPr="00ED15E6">
              <w:rPr>
                <w:rFonts w:ascii="Times New Roman" w:hAnsi="Times New Roman"/>
                <w:sz w:val="20"/>
                <w:szCs w:val="20"/>
                <w:lang w:val="sr-Cyrl-CS"/>
              </w:rPr>
              <w:t>. Земун: Нијанса. (одабрана поглавља, укупно: 50 страна)</w:t>
            </w:r>
          </w:p>
          <w:p w14:paraId="27E1869D" w14:textId="77777777" w:rsidR="00ED15E6" w:rsidRPr="00ED15E6" w:rsidRDefault="00ED15E6" w:rsidP="00317A1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15E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5. Матановић, В. и Веиновић, З. (2003). </w:t>
            </w:r>
            <w:r w:rsidRPr="00D2743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Еколошко- природњачки водич са методичким упутствима за учитеље</w:t>
            </w:r>
            <w:r w:rsidRPr="00ED15E6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Савез педагошких друштава Југославије и Министарство здравља и заштите животне околине – Управа за заштиту животне околине. (одабрана поглавља, укупно: 20 страна)</w:t>
            </w:r>
          </w:p>
          <w:p w14:paraId="207F8312" w14:textId="4B797C86" w:rsidR="009A1A51" w:rsidRPr="00092214" w:rsidRDefault="00ED15E6" w:rsidP="00317A1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15E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6. Павловић, В. (2013). Екологија и етика. У: Павловић, В. (прир.). </w:t>
            </w:r>
            <w:r w:rsidRPr="00D2743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Екологија, религија, етика</w:t>
            </w:r>
            <w:r w:rsidRPr="00ED15E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(13-35). Београд: Завод за уџбенике и Еко центар.</w:t>
            </w:r>
          </w:p>
        </w:tc>
      </w:tr>
      <w:tr w:rsidR="009A1A51" w:rsidRPr="00092214" w14:paraId="7D7925F5" w14:textId="77777777" w:rsidTr="00317A16">
        <w:trPr>
          <w:trHeight w:val="227"/>
          <w:jc w:val="center"/>
        </w:trPr>
        <w:tc>
          <w:tcPr>
            <w:tcW w:w="3067" w:type="dxa"/>
            <w:vAlign w:val="center"/>
          </w:tcPr>
          <w:p w14:paraId="1E8FC944" w14:textId="020EA8B5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3" w:type="dxa"/>
            <w:gridSpan w:val="2"/>
            <w:vAlign w:val="center"/>
          </w:tcPr>
          <w:p w14:paraId="0D28E7D5" w14:textId="1407AC5F" w:rsidR="009A1A51" w:rsidRPr="00317A16" w:rsidRDefault="009A1A51" w:rsidP="00317A1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7A1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D15E6" w:rsidRPr="00317A1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D15E6" w:rsidRPr="00317A16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20" w:type="dxa"/>
            <w:gridSpan w:val="2"/>
            <w:vAlign w:val="center"/>
          </w:tcPr>
          <w:p w14:paraId="75529DB5" w14:textId="01180F3D" w:rsidR="009A1A51" w:rsidRPr="00317A1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7A1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17A16" w:rsidRPr="00317A1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17A16" w:rsidRPr="00317A16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46137F23" w14:textId="77777777" w:rsidTr="00317A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BB215E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94A650D" w14:textId="218DFB1A" w:rsidR="009A1A51" w:rsidRPr="00092214" w:rsidRDefault="00BA461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Дискусија, метода практичних радова, демонстрација</w:t>
            </w:r>
          </w:p>
        </w:tc>
      </w:tr>
      <w:tr w:rsidR="009A1A51" w:rsidRPr="00092214" w14:paraId="490C22A4" w14:textId="77777777" w:rsidTr="00317A1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5012C44" w14:textId="2A8FDADA" w:rsidR="009A1A51" w:rsidRPr="00092214" w:rsidRDefault="00317A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14:paraId="20523C09" w14:textId="77777777" w:rsidTr="00317A16">
        <w:trPr>
          <w:trHeight w:val="227"/>
          <w:jc w:val="center"/>
        </w:trPr>
        <w:tc>
          <w:tcPr>
            <w:tcW w:w="3067" w:type="dxa"/>
            <w:vAlign w:val="center"/>
          </w:tcPr>
          <w:p w14:paraId="7199C3D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9" w:type="dxa"/>
            <w:vAlign w:val="center"/>
          </w:tcPr>
          <w:p w14:paraId="426D4449" w14:textId="01AAD4DD" w:rsidR="009A1A51" w:rsidRPr="00317A1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74E16EB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07609C2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710804EE" w14:textId="77777777" w:rsidTr="00317A16">
        <w:trPr>
          <w:trHeight w:val="227"/>
          <w:jc w:val="center"/>
        </w:trPr>
        <w:tc>
          <w:tcPr>
            <w:tcW w:w="3067" w:type="dxa"/>
            <w:vAlign w:val="center"/>
          </w:tcPr>
          <w:p w14:paraId="0DD5F8E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9" w:type="dxa"/>
            <w:vAlign w:val="center"/>
          </w:tcPr>
          <w:p w14:paraId="64BA1193" w14:textId="16FDF568" w:rsidR="009A1A51" w:rsidRPr="00ED15E6" w:rsidRDefault="00ED15E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D15E6">
              <w:rPr>
                <w:rFonts w:ascii="Times New Roman" w:hAnsi="Times New Roman"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514130E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4CFF165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69518A17" w14:textId="77777777" w:rsidTr="00317A16">
        <w:trPr>
          <w:trHeight w:val="227"/>
          <w:jc w:val="center"/>
        </w:trPr>
        <w:tc>
          <w:tcPr>
            <w:tcW w:w="3067" w:type="dxa"/>
            <w:vAlign w:val="center"/>
          </w:tcPr>
          <w:p w14:paraId="5BB200B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9" w:type="dxa"/>
            <w:vAlign w:val="center"/>
          </w:tcPr>
          <w:p w14:paraId="56D1653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3A258DF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4DC3BDB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4E947919" w14:textId="77777777" w:rsidTr="00317A16">
        <w:trPr>
          <w:trHeight w:val="227"/>
          <w:jc w:val="center"/>
        </w:trPr>
        <w:tc>
          <w:tcPr>
            <w:tcW w:w="3067" w:type="dxa"/>
            <w:vAlign w:val="center"/>
          </w:tcPr>
          <w:p w14:paraId="782B7D2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9" w:type="dxa"/>
            <w:vAlign w:val="center"/>
          </w:tcPr>
          <w:p w14:paraId="376E2BF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1899B66B" w14:textId="59F3E4CB" w:rsidR="009A1A51" w:rsidRPr="0017433F" w:rsidRDefault="001743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7433F">
              <w:rPr>
                <w:rFonts w:ascii="Times New Roman" w:hAnsi="Times New Roman"/>
                <w:sz w:val="20"/>
                <w:szCs w:val="20"/>
                <w:lang w:val="sr-Cyrl-CS"/>
              </w:rPr>
              <w:t>израда и одбрана семинарског рада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5BF7DADF" w14:textId="34CB400F" w:rsidR="009A1A51" w:rsidRPr="0017433F" w:rsidRDefault="001743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14:paraId="4243ABD6" w14:textId="77777777" w:rsidTr="00317A16">
        <w:trPr>
          <w:trHeight w:val="227"/>
          <w:jc w:val="center"/>
        </w:trPr>
        <w:tc>
          <w:tcPr>
            <w:tcW w:w="3067" w:type="dxa"/>
            <w:vAlign w:val="center"/>
          </w:tcPr>
          <w:p w14:paraId="30F696F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9" w:type="dxa"/>
            <w:vAlign w:val="center"/>
          </w:tcPr>
          <w:p w14:paraId="7F0B38C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6C8D43F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27449E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6E157E6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7DF5F6A8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5006C"/>
    <w:rsid w:val="000E7AFE"/>
    <w:rsid w:val="0017433F"/>
    <w:rsid w:val="002E6724"/>
    <w:rsid w:val="00317A16"/>
    <w:rsid w:val="0033350B"/>
    <w:rsid w:val="0067289D"/>
    <w:rsid w:val="007C3AA8"/>
    <w:rsid w:val="00841BBE"/>
    <w:rsid w:val="00920F6F"/>
    <w:rsid w:val="00924E27"/>
    <w:rsid w:val="009A1A51"/>
    <w:rsid w:val="00A410AC"/>
    <w:rsid w:val="00BA4619"/>
    <w:rsid w:val="00BF48CC"/>
    <w:rsid w:val="00C77965"/>
    <w:rsid w:val="00CB1179"/>
    <w:rsid w:val="00D12FAD"/>
    <w:rsid w:val="00D2743D"/>
    <w:rsid w:val="00EA1F8D"/>
    <w:rsid w:val="00ED1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E18E5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8</cp:revision>
  <dcterms:created xsi:type="dcterms:W3CDTF">2020-06-15T19:04:00Z</dcterms:created>
  <dcterms:modified xsi:type="dcterms:W3CDTF">2021-07-06T12:47:00Z</dcterms:modified>
</cp:coreProperties>
</file>